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1FEF" w14:textId="77777777" w:rsidR="007662B8" w:rsidRDefault="00000000">
      <w:pPr>
        <w:pStyle w:val="Heading1"/>
      </w:pPr>
      <w:bookmarkStart w:id="0" w:name="health-and-safety-policy"/>
      <w:r>
        <w:t>Health and Safety Policy</w:t>
      </w:r>
    </w:p>
    <w:p w14:paraId="4C6CD96F" w14:textId="43C341EE" w:rsidR="007662B8" w:rsidRDefault="00000000">
      <w:pPr>
        <w:pStyle w:val="FirstParagraph"/>
      </w:pPr>
      <w:r>
        <w:rPr>
          <w:b/>
          <w:bCs/>
        </w:rPr>
        <w:t>For:</w:t>
      </w:r>
      <w:r>
        <w:t xml:space="preserve"> </w:t>
      </w:r>
      <w:r w:rsidR="00E22D6A">
        <w:t>Helping Hand West Midlands</w:t>
      </w:r>
    </w:p>
    <w:p w14:paraId="06DE475A" w14:textId="77777777" w:rsidR="007662B8" w:rsidRDefault="00000000">
      <w:pPr>
        <w:pStyle w:val="BodyText"/>
      </w:pPr>
      <w:r>
        <w:rPr>
          <w:b/>
          <w:bCs/>
        </w:rPr>
        <w:t>Applies to:</w:t>
      </w:r>
      <w:r>
        <w:t xml:space="preserve"> All employees, supply teachers, behaviour and wellbeing staff, consultants, contractors and volunteers</w:t>
      </w:r>
    </w:p>
    <w:p w14:paraId="1863FAE0" w14:textId="77777777" w:rsidR="007662B8" w:rsidRDefault="00000000">
      <w:pPr>
        <w:pStyle w:val="BodyText"/>
      </w:pPr>
      <w:r>
        <w:rPr>
          <w:b/>
          <w:bCs/>
        </w:rPr>
        <w:t>Policy owner:</w:t>
      </w:r>
      <w:r>
        <w:t xml:space="preserve"> Director / Health &amp; Safety Officer</w:t>
      </w:r>
    </w:p>
    <w:p w14:paraId="4E9C192C" w14:textId="0323B220" w:rsidR="007662B8" w:rsidRDefault="00000000">
      <w:pPr>
        <w:pStyle w:val="BodyText"/>
      </w:pPr>
      <w:r>
        <w:rPr>
          <w:b/>
          <w:bCs/>
        </w:rPr>
        <w:t>Last reviewed:</w:t>
      </w:r>
      <w:r>
        <w:t xml:space="preserve"> </w:t>
      </w:r>
      <w:r w:rsidR="00E22D6A">
        <w:t>01.12.2025</w:t>
      </w:r>
    </w:p>
    <w:p w14:paraId="557E96DB" w14:textId="63AEC26F" w:rsidR="007662B8" w:rsidRDefault="00000000">
      <w:pPr>
        <w:pStyle w:val="BodyText"/>
      </w:pPr>
      <w:r>
        <w:rPr>
          <w:b/>
          <w:bCs/>
        </w:rPr>
        <w:t>Next review:</w:t>
      </w:r>
      <w:r>
        <w:t xml:space="preserve"> </w:t>
      </w:r>
      <w:r w:rsidR="00E22D6A">
        <w:t>30.11.2026</w:t>
      </w:r>
    </w:p>
    <w:p w14:paraId="746E42A5" w14:textId="77777777" w:rsidR="007662B8" w:rsidRDefault="00C8698F">
      <w:r>
        <w:rPr>
          <w:noProof/>
        </w:rPr>
        <w:pict w14:anchorId="19E40123">
          <v:rect id="_x0000_i1035" alt="" style="width:468pt;height:.05pt;mso-width-percent:0;mso-height-percent:0;mso-width-percent:0;mso-height-percent:0" o:hralign="center" o:hrstd="t" o:hr="t"/>
        </w:pict>
      </w:r>
    </w:p>
    <w:p w14:paraId="44FFB425" w14:textId="77777777" w:rsidR="007662B8" w:rsidRDefault="00000000">
      <w:pPr>
        <w:pStyle w:val="Heading2"/>
      </w:pPr>
      <w:bookmarkStart w:id="1" w:name="policy-statement"/>
      <w:r>
        <w:t>1. Policy Statement</w:t>
      </w:r>
    </w:p>
    <w:p w14:paraId="20AEC131" w14:textId="34410AD1" w:rsidR="007662B8" w:rsidRDefault="00E22D6A">
      <w:pPr>
        <w:pStyle w:val="FirstParagraph"/>
      </w:pPr>
      <w:r>
        <w:t xml:space="preserve">Helping Hand </w:t>
      </w:r>
      <w:r w:rsidR="00000000">
        <w:t>is committed to ensuring the health, safety, and welfare of all employees, pupils, visitors, and contractors while working in schools or other educational settings. We aim to create and maintain a safe environment and comply with the Health and Safety at Work Act 1974 and all relevant regulations.</w:t>
      </w:r>
    </w:p>
    <w:p w14:paraId="6B362ECB" w14:textId="77777777" w:rsidR="007662B8" w:rsidRDefault="00C8698F">
      <w:r>
        <w:rPr>
          <w:noProof/>
        </w:rPr>
        <w:pict w14:anchorId="3639FE10">
          <v:rect id="_x0000_i1034" alt="" style="width:468pt;height:.05pt;mso-width-percent:0;mso-height-percent:0;mso-width-percent:0;mso-height-percent:0" o:hralign="center" o:hrstd="t" o:hr="t"/>
        </w:pict>
      </w:r>
    </w:p>
    <w:p w14:paraId="18AE1237" w14:textId="77777777" w:rsidR="007662B8" w:rsidRDefault="00000000">
      <w:pPr>
        <w:pStyle w:val="Heading2"/>
      </w:pPr>
      <w:bookmarkStart w:id="2" w:name="scope"/>
      <w:bookmarkEnd w:id="1"/>
      <w:r>
        <w:t>2. Scope</w:t>
      </w:r>
    </w:p>
    <w:p w14:paraId="68FD942E" w14:textId="695EEDC5" w:rsidR="007662B8" w:rsidRDefault="00000000">
      <w:pPr>
        <w:pStyle w:val="FirstParagraph"/>
      </w:pPr>
      <w:r>
        <w:t xml:space="preserve">This policy applies to: - All staff supplied to schools and educational settings - Behaviour and wellbeing staff working in classrooms or intervention spaces - Consultants, contractors, and volunteers engaged by </w:t>
      </w:r>
      <w:r w:rsidR="00E22D6A">
        <w:t xml:space="preserve">Helping Hand. </w:t>
      </w:r>
    </w:p>
    <w:p w14:paraId="632A9E7F" w14:textId="77777777" w:rsidR="007662B8" w:rsidRDefault="00C8698F">
      <w:r>
        <w:rPr>
          <w:noProof/>
        </w:rPr>
        <w:pict w14:anchorId="3D308D8E">
          <v:rect id="_x0000_i1033" alt="" style="width:468pt;height:.05pt;mso-width-percent:0;mso-height-percent:0;mso-width-percent:0;mso-height-percent:0" o:hralign="center" o:hrstd="t" o:hr="t"/>
        </w:pict>
      </w:r>
    </w:p>
    <w:p w14:paraId="750F5CA7" w14:textId="77777777" w:rsidR="007662B8" w:rsidRDefault="00000000">
      <w:pPr>
        <w:pStyle w:val="Heading2"/>
      </w:pPr>
      <w:bookmarkStart w:id="3" w:name="responsibilities"/>
      <w:bookmarkEnd w:id="2"/>
      <w:r>
        <w:t>3. Responsibilities</w:t>
      </w:r>
    </w:p>
    <w:p w14:paraId="69626FCC" w14:textId="77777777" w:rsidR="007662B8" w:rsidRDefault="00000000">
      <w:pPr>
        <w:pStyle w:val="Heading3"/>
      </w:pPr>
      <w:bookmarkStart w:id="4" w:name="directors-management"/>
      <w:r>
        <w:t>Directors / Management</w:t>
      </w:r>
    </w:p>
    <w:p w14:paraId="0067CBFD" w14:textId="77777777" w:rsidR="007662B8" w:rsidRDefault="00000000">
      <w:pPr>
        <w:pStyle w:val="Compact"/>
        <w:numPr>
          <w:ilvl w:val="0"/>
          <w:numId w:val="2"/>
        </w:numPr>
      </w:pPr>
      <w:r>
        <w:t>Ensure implementation of this policy</w:t>
      </w:r>
    </w:p>
    <w:p w14:paraId="29096B73" w14:textId="77777777" w:rsidR="007662B8" w:rsidRDefault="00000000">
      <w:pPr>
        <w:pStyle w:val="Compact"/>
        <w:numPr>
          <w:ilvl w:val="0"/>
          <w:numId w:val="2"/>
        </w:numPr>
      </w:pPr>
      <w:r>
        <w:t>Allocate resources to maintain safe working practices</w:t>
      </w:r>
    </w:p>
    <w:p w14:paraId="696BD9A4" w14:textId="77777777" w:rsidR="007662B8" w:rsidRDefault="00000000">
      <w:pPr>
        <w:pStyle w:val="Compact"/>
        <w:numPr>
          <w:ilvl w:val="0"/>
          <w:numId w:val="2"/>
        </w:numPr>
      </w:pPr>
      <w:r>
        <w:t>Review and update the policy annually or as needed</w:t>
      </w:r>
    </w:p>
    <w:p w14:paraId="69896003" w14:textId="77777777" w:rsidR="007662B8" w:rsidRDefault="00000000">
      <w:pPr>
        <w:pStyle w:val="Heading3"/>
      </w:pPr>
      <w:bookmarkStart w:id="5" w:name="employees-staff"/>
      <w:bookmarkEnd w:id="4"/>
      <w:r>
        <w:t>Employees / Staff</w:t>
      </w:r>
    </w:p>
    <w:p w14:paraId="56354175" w14:textId="77777777" w:rsidR="007662B8" w:rsidRDefault="00000000">
      <w:pPr>
        <w:pStyle w:val="Compact"/>
        <w:numPr>
          <w:ilvl w:val="0"/>
          <w:numId w:val="3"/>
        </w:numPr>
      </w:pPr>
      <w:r>
        <w:t>Take reasonable care of their own health and safety and that of others</w:t>
      </w:r>
    </w:p>
    <w:p w14:paraId="541D14B2" w14:textId="77777777" w:rsidR="007662B8" w:rsidRDefault="00000000">
      <w:pPr>
        <w:pStyle w:val="Compact"/>
        <w:numPr>
          <w:ilvl w:val="0"/>
          <w:numId w:val="3"/>
        </w:numPr>
      </w:pPr>
      <w:r>
        <w:t>Follow all safety instructions, procedures, and training</w:t>
      </w:r>
    </w:p>
    <w:p w14:paraId="7AAFDFC8" w14:textId="77777777" w:rsidR="007662B8" w:rsidRDefault="00000000">
      <w:pPr>
        <w:pStyle w:val="Compact"/>
        <w:numPr>
          <w:ilvl w:val="0"/>
          <w:numId w:val="3"/>
        </w:numPr>
      </w:pPr>
      <w:r>
        <w:t>Report accidents, hazards, or unsafe practices immediately</w:t>
      </w:r>
    </w:p>
    <w:p w14:paraId="4828E3CE" w14:textId="77777777" w:rsidR="007662B8" w:rsidRDefault="00000000">
      <w:pPr>
        <w:pStyle w:val="Heading3"/>
      </w:pPr>
      <w:bookmarkStart w:id="6" w:name="health-safety-officer-dsl"/>
      <w:bookmarkEnd w:id="5"/>
      <w:r>
        <w:lastRenderedPageBreak/>
        <w:t>Health &amp; Safety Officer / DSL</w:t>
      </w:r>
    </w:p>
    <w:p w14:paraId="63B8421B" w14:textId="77777777" w:rsidR="007662B8" w:rsidRDefault="00000000">
      <w:pPr>
        <w:pStyle w:val="Compact"/>
        <w:numPr>
          <w:ilvl w:val="0"/>
          <w:numId w:val="4"/>
        </w:numPr>
      </w:pPr>
      <w:r>
        <w:t>Provide guidance and support for safe working practices</w:t>
      </w:r>
    </w:p>
    <w:p w14:paraId="2ECCF1B5" w14:textId="77777777" w:rsidR="007662B8" w:rsidRDefault="00000000">
      <w:pPr>
        <w:pStyle w:val="Compact"/>
        <w:numPr>
          <w:ilvl w:val="0"/>
          <w:numId w:val="4"/>
        </w:numPr>
      </w:pPr>
      <w:r>
        <w:t>Monitor compliance and investigate incidents</w:t>
      </w:r>
    </w:p>
    <w:p w14:paraId="076175D0" w14:textId="77777777" w:rsidR="007662B8" w:rsidRDefault="00000000">
      <w:pPr>
        <w:pStyle w:val="Compact"/>
        <w:numPr>
          <w:ilvl w:val="0"/>
          <w:numId w:val="4"/>
        </w:numPr>
      </w:pPr>
      <w:r>
        <w:t>Maintain records of training, risk assessments, and incidents</w:t>
      </w:r>
    </w:p>
    <w:p w14:paraId="40F163DC" w14:textId="77777777" w:rsidR="007662B8" w:rsidRDefault="00C8698F">
      <w:r>
        <w:rPr>
          <w:noProof/>
        </w:rPr>
        <w:pict w14:anchorId="2A5DE523">
          <v:rect id="_x0000_i1032" alt="" style="width:468pt;height:.05pt;mso-width-percent:0;mso-height-percent:0;mso-width-percent:0;mso-height-percent:0" o:hralign="center" o:hrstd="t" o:hr="t"/>
        </w:pict>
      </w:r>
    </w:p>
    <w:p w14:paraId="0790CAB6" w14:textId="77777777" w:rsidR="007662B8" w:rsidRDefault="00000000">
      <w:pPr>
        <w:pStyle w:val="Heading2"/>
      </w:pPr>
      <w:bookmarkStart w:id="7" w:name="risk-assessments"/>
      <w:bookmarkEnd w:id="3"/>
      <w:bookmarkEnd w:id="6"/>
      <w:r>
        <w:t>4. Risk Assessments</w:t>
      </w:r>
    </w:p>
    <w:p w14:paraId="58BD6F26" w14:textId="77777777" w:rsidR="007662B8" w:rsidRDefault="00000000">
      <w:pPr>
        <w:pStyle w:val="Compact"/>
        <w:numPr>
          <w:ilvl w:val="0"/>
          <w:numId w:val="5"/>
        </w:numPr>
      </w:pPr>
      <w:r>
        <w:t>Conduct risk assessments for all placements and activities</w:t>
      </w:r>
    </w:p>
    <w:p w14:paraId="765DE622" w14:textId="77777777" w:rsidR="007662B8" w:rsidRDefault="00000000">
      <w:pPr>
        <w:pStyle w:val="Compact"/>
        <w:numPr>
          <w:ilvl w:val="0"/>
          <w:numId w:val="5"/>
        </w:numPr>
      </w:pPr>
      <w:r>
        <w:t>Identify potential hazards and implement control measures</w:t>
      </w:r>
    </w:p>
    <w:p w14:paraId="0B52A4AF" w14:textId="77777777" w:rsidR="007662B8" w:rsidRDefault="00000000">
      <w:pPr>
        <w:pStyle w:val="Compact"/>
        <w:numPr>
          <w:ilvl w:val="0"/>
          <w:numId w:val="5"/>
        </w:numPr>
      </w:pPr>
      <w:r>
        <w:t>Review risk assessments periodically and after incidents</w:t>
      </w:r>
    </w:p>
    <w:p w14:paraId="7C848A7D" w14:textId="77777777" w:rsidR="007662B8" w:rsidRDefault="00000000">
      <w:pPr>
        <w:pStyle w:val="Compact"/>
        <w:numPr>
          <w:ilvl w:val="0"/>
          <w:numId w:val="5"/>
        </w:numPr>
      </w:pPr>
      <w:r>
        <w:t>Ensure staff are informed about any relevant risks in their placement</w:t>
      </w:r>
    </w:p>
    <w:p w14:paraId="03C1D11A" w14:textId="77777777" w:rsidR="007662B8" w:rsidRDefault="00C8698F">
      <w:r>
        <w:rPr>
          <w:noProof/>
        </w:rPr>
        <w:pict w14:anchorId="1B288EC2">
          <v:rect id="_x0000_i1031" alt="" style="width:468pt;height:.05pt;mso-width-percent:0;mso-height-percent:0;mso-width-percent:0;mso-height-percent:0" o:hralign="center" o:hrstd="t" o:hr="t"/>
        </w:pict>
      </w:r>
    </w:p>
    <w:p w14:paraId="3D7F974E" w14:textId="77777777" w:rsidR="007662B8" w:rsidRDefault="00000000">
      <w:pPr>
        <w:pStyle w:val="Heading2"/>
      </w:pPr>
      <w:bookmarkStart w:id="8" w:name="training-and-induction"/>
      <w:bookmarkEnd w:id="7"/>
      <w:r>
        <w:t>5. Training and Induction</w:t>
      </w:r>
    </w:p>
    <w:p w14:paraId="62DC6267" w14:textId="77777777" w:rsidR="007662B8" w:rsidRDefault="00000000">
      <w:pPr>
        <w:pStyle w:val="Compact"/>
        <w:numPr>
          <w:ilvl w:val="0"/>
          <w:numId w:val="6"/>
        </w:numPr>
      </w:pPr>
      <w:r>
        <w:t>All staff will receive health and safety induction before placement</w:t>
      </w:r>
    </w:p>
    <w:p w14:paraId="3BB7E5CE" w14:textId="77777777" w:rsidR="007662B8" w:rsidRDefault="00000000">
      <w:pPr>
        <w:pStyle w:val="Compact"/>
        <w:numPr>
          <w:ilvl w:val="0"/>
          <w:numId w:val="6"/>
        </w:numPr>
      </w:pPr>
      <w:r>
        <w:t>Staff will be informed about:</w:t>
      </w:r>
    </w:p>
    <w:p w14:paraId="18F7E841" w14:textId="77777777" w:rsidR="007662B8" w:rsidRDefault="00000000">
      <w:pPr>
        <w:pStyle w:val="Compact"/>
        <w:numPr>
          <w:ilvl w:val="1"/>
          <w:numId w:val="7"/>
        </w:numPr>
      </w:pPr>
      <w:r>
        <w:t>Emergency procedures</w:t>
      </w:r>
    </w:p>
    <w:p w14:paraId="7995C5F9" w14:textId="77777777" w:rsidR="007662B8" w:rsidRDefault="00000000">
      <w:pPr>
        <w:pStyle w:val="Compact"/>
        <w:numPr>
          <w:ilvl w:val="1"/>
          <w:numId w:val="7"/>
        </w:numPr>
      </w:pPr>
      <w:r>
        <w:t>Accident reporting</w:t>
      </w:r>
    </w:p>
    <w:p w14:paraId="01D8E2CA" w14:textId="77777777" w:rsidR="007662B8" w:rsidRDefault="00000000">
      <w:pPr>
        <w:pStyle w:val="Compact"/>
        <w:numPr>
          <w:ilvl w:val="1"/>
          <w:numId w:val="7"/>
        </w:numPr>
      </w:pPr>
      <w:r>
        <w:t>Fire safety</w:t>
      </w:r>
    </w:p>
    <w:p w14:paraId="78810020" w14:textId="77777777" w:rsidR="007662B8" w:rsidRDefault="00000000">
      <w:pPr>
        <w:pStyle w:val="Compact"/>
        <w:numPr>
          <w:ilvl w:val="1"/>
          <w:numId w:val="7"/>
        </w:numPr>
      </w:pPr>
      <w:r>
        <w:t>First aid arrangements</w:t>
      </w:r>
    </w:p>
    <w:p w14:paraId="07EEB3EE" w14:textId="77777777" w:rsidR="007662B8" w:rsidRDefault="00000000">
      <w:pPr>
        <w:pStyle w:val="Compact"/>
        <w:numPr>
          <w:ilvl w:val="0"/>
          <w:numId w:val="6"/>
        </w:numPr>
      </w:pPr>
      <w:r>
        <w:t>Ongoing refresher training will be provided as needed</w:t>
      </w:r>
    </w:p>
    <w:p w14:paraId="6B7975DE" w14:textId="77777777" w:rsidR="007662B8" w:rsidRDefault="00C8698F">
      <w:r>
        <w:rPr>
          <w:noProof/>
        </w:rPr>
        <w:pict w14:anchorId="3B29D8B1">
          <v:rect id="_x0000_i1030" alt="" style="width:468pt;height:.05pt;mso-width-percent:0;mso-height-percent:0;mso-width-percent:0;mso-height-percent:0" o:hralign="center" o:hrstd="t" o:hr="t"/>
        </w:pict>
      </w:r>
    </w:p>
    <w:p w14:paraId="2DABBFA2" w14:textId="77777777" w:rsidR="007662B8" w:rsidRDefault="00000000">
      <w:pPr>
        <w:pStyle w:val="Heading2"/>
      </w:pPr>
      <w:bookmarkStart w:id="9" w:name="accident-reporting-and-investigation"/>
      <w:bookmarkEnd w:id="8"/>
      <w:r>
        <w:t>6. Accident Reporting and Investigation</w:t>
      </w:r>
    </w:p>
    <w:p w14:paraId="30E3789A" w14:textId="23D3255D" w:rsidR="007662B8" w:rsidRDefault="00000000">
      <w:pPr>
        <w:pStyle w:val="Compact"/>
        <w:numPr>
          <w:ilvl w:val="0"/>
          <w:numId w:val="8"/>
        </w:numPr>
      </w:pPr>
      <w:r>
        <w:t>All accidents and near-misses must be reported to the school and</w:t>
      </w:r>
      <w:r w:rsidR="00E22D6A">
        <w:t xml:space="preserve"> Helping Hand </w:t>
      </w:r>
      <w:r>
        <w:t>immediately</w:t>
      </w:r>
    </w:p>
    <w:p w14:paraId="2196821D" w14:textId="77777777" w:rsidR="007662B8" w:rsidRDefault="00000000">
      <w:pPr>
        <w:pStyle w:val="Compact"/>
        <w:numPr>
          <w:ilvl w:val="0"/>
          <w:numId w:val="8"/>
        </w:numPr>
      </w:pPr>
      <w:r>
        <w:t>Records should include date, time, location, persons involved, and description of incident</w:t>
      </w:r>
    </w:p>
    <w:p w14:paraId="260A6808" w14:textId="77777777" w:rsidR="007662B8" w:rsidRDefault="00000000">
      <w:pPr>
        <w:pStyle w:val="Compact"/>
        <w:numPr>
          <w:ilvl w:val="0"/>
          <w:numId w:val="8"/>
        </w:numPr>
      </w:pPr>
      <w:r>
        <w:t>Investigations will be carried out to prevent recurrence</w:t>
      </w:r>
    </w:p>
    <w:p w14:paraId="7845B80B" w14:textId="77777777" w:rsidR="007662B8" w:rsidRDefault="00C8698F">
      <w:r>
        <w:rPr>
          <w:noProof/>
        </w:rPr>
        <w:pict w14:anchorId="34AA4F50">
          <v:rect id="_x0000_i1029" alt="" style="width:468pt;height:.05pt;mso-width-percent:0;mso-height-percent:0;mso-width-percent:0;mso-height-percent:0" o:hralign="center" o:hrstd="t" o:hr="t"/>
        </w:pict>
      </w:r>
    </w:p>
    <w:p w14:paraId="25B28698" w14:textId="77777777" w:rsidR="007662B8" w:rsidRDefault="00000000">
      <w:pPr>
        <w:pStyle w:val="Heading2"/>
      </w:pPr>
      <w:bookmarkStart w:id="10" w:name="fire-safety"/>
      <w:bookmarkEnd w:id="9"/>
      <w:r>
        <w:t>7. Fire Safety</w:t>
      </w:r>
    </w:p>
    <w:p w14:paraId="4CE22DCA" w14:textId="77777777" w:rsidR="007662B8" w:rsidRDefault="00000000">
      <w:pPr>
        <w:pStyle w:val="Compact"/>
        <w:numPr>
          <w:ilvl w:val="0"/>
          <w:numId w:val="9"/>
        </w:numPr>
      </w:pPr>
      <w:r>
        <w:t>Staff must familiarise themselves with the fire evacuation procedures of the school</w:t>
      </w:r>
    </w:p>
    <w:p w14:paraId="1C037D8B" w14:textId="77777777" w:rsidR="007662B8" w:rsidRDefault="00000000">
      <w:pPr>
        <w:pStyle w:val="Compact"/>
        <w:numPr>
          <w:ilvl w:val="0"/>
          <w:numId w:val="9"/>
        </w:numPr>
      </w:pPr>
      <w:r>
        <w:t>Participate in fire drills as directed</w:t>
      </w:r>
    </w:p>
    <w:p w14:paraId="4CF40B32" w14:textId="77777777" w:rsidR="007662B8" w:rsidRDefault="00000000">
      <w:pPr>
        <w:pStyle w:val="Compact"/>
        <w:numPr>
          <w:ilvl w:val="0"/>
          <w:numId w:val="9"/>
        </w:numPr>
      </w:pPr>
      <w:r>
        <w:t>Report any fire hazards immediately</w:t>
      </w:r>
    </w:p>
    <w:p w14:paraId="495E64DD" w14:textId="77777777" w:rsidR="007662B8" w:rsidRDefault="00C8698F">
      <w:r>
        <w:rPr>
          <w:noProof/>
        </w:rPr>
        <w:pict w14:anchorId="2463DD4D">
          <v:rect id="_x0000_i1028" alt="" style="width:468pt;height:.05pt;mso-width-percent:0;mso-height-percent:0;mso-width-percent:0;mso-height-percent:0" o:hralign="center" o:hrstd="t" o:hr="t"/>
        </w:pict>
      </w:r>
    </w:p>
    <w:p w14:paraId="45505B1C" w14:textId="77777777" w:rsidR="007662B8" w:rsidRDefault="00000000">
      <w:pPr>
        <w:pStyle w:val="Heading2"/>
      </w:pPr>
      <w:bookmarkStart w:id="11" w:name="first-aid"/>
      <w:bookmarkEnd w:id="10"/>
      <w:r>
        <w:lastRenderedPageBreak/>
        <w:t>8. First Aid</w:t>
      </w:r>
    </w:p>
    <w:p w14:paraId="36C41F6F" w14:textId="77777777" w:rsidR="007662B8" w:rsidRDefault="00000000">
      <w:pPr>
        <w:pStyle w:val="Compact"/>
        <w:numPr>
          <w:ilvl w:val="0"/>
          <w:numId w:val="10"/>
        </w:numPr>
      </w:pPr>
      <w:r>
        <w:t>Staff must know the location of first aid kits and qualified first aiders in the school</w:t>
      </w:r>
    </w:p>
    <w:p w14:paraId="1CF6AC22" w14:textId="77777777" w:rsidR="007662B8" w:rsidRDefault="00000000">
      <w:pPr>
        <w:pStyle w:val="Compact"/>
        <w:numPr>
          <w:ilvl w:val="0"/>
          <w:numId w:val="10"/>
        </w:numPr>
      </w:pPr>
      <w:r>
        <w:t>Report and record any first aid treatment administered</w:t>
      </w:r>
    </w:p>
    <w:p w14:paraId="3E3660C7" w14:textId="77777777" w:rsidR="007662B8" w:rsidRDefault="00C8698F">
      <w:r>
        <w:rPr>
          <w:noProof/>
        </w:rPr>
        <w:pict w14:anchorId="3AD06BE4">
          <v:rect id="_x0000_i1027" alt="" style="width:468pt;height:.05pt;mso-width-percent:0;mso-height-percent:0;mso-width-percent:0;mso-height-percent:0" o:hralign="center" o:hrstd="t" o:hr="t"/>
        </w:pict>
      </w:r>
    </w:p>
    <w:p w14:paraId="472B969F" w14:textId="77777777" w:rsidR="007662B8" w:rsidRDefault="00000000">
      <w:pPr>
        <w:pStyle w:val="Heading2"/>
      </w:pPr>
      <w:bookmarkStart w:id="12" w:name="personal-safety"/>
      <w:bookmarkEnd w:id="11"/>
      <w:r>
        <w:t>9. Personal Safety</w:t>
      </w:r>
    </w:p>
    <w:p w14:paraId="6E3E33EA" w14:textId="77777777" w:rsidR="007662B8" w:rsidRDefault="00000000">
      <w:pPr>
        <w:pStyle w:val="Compact"/>
        <w:numPr>
          <w:ilvl w:val="0"/>
          <w:numId w:val="11"/>
        </w:numPr>
      </w:pPr>
      <w:r>
        <w:t>Staff should follow guidance on lone working and personal safety</w:t>
      </w:r>
    </w:p>
    <w:p w14:paraId="635A9643" w14:textId="77777777" w:rsidR="007662B8" w:rsidRDefault="00000000">
      <w:pPr>
        <w:pStyle w:val="Compact"/>
        <w:numPr>
          <w:ilvl w:val="0"/>
          <w:numId w:val="11"/>
        </w:numPr>
      </w:pPr>
      <w:r>
        <w:t>Use correct manual handling techniques and equipment</w:t>
      </w:r>
    </w:p>
    <w:p w14:paraId="254364BA" w14:textId="77777777" w:rsidR="007662B8" w:rsidRDefault="00000000">
      <w:pPr>
        <w:pStyle w:val="Compact"/>
        <w:numPr>
          <w:ilvl w:val="0"/>
          <w:numId w:val="11"/>
        </w:numPr>
      </w:pPr>
      <w:r>
        <w:t>Avoid putting themselves or pupils at risk</w:t>
      </w:r>
    </w:p>
    <w:p w14:paraId="257C0BFD" w14:textId="77777777" w:rsidR="007662B8" w:rsidRDefault="00C8698F">
      <w:r>
        <w:rPr>
          <w:noProof/>
        </w:rPr>
        <w:pict w14:anchorId="0ED53BF6">
          <v:rect id="_x0000_i1026" alt="" style="width:468pt;height:.05pt;mso-width-percent:0;mso-height-percent:0;mso-width-percent:0;mso-height-percent:0" o:hralign="center" o:hrstd="t" o:hr="t"/>
        </w:pict>
      </w:r>
    </w:p>
    <w:p w14:paraId="22E4A947" w14:textId="77777777" w:rsidR="007662B8" w:rsidRDefault="00000000">
      <w:pPr>
        <w:pStyle w:val="Heading2"/>
      </w:pPr>
      <w:bookmarkStart w:id="13" w:name="monitoring-and-review"/>
      <w:bookmarkEnd w:id="12"/>
      <w:r>
        <w:t>10. Monitoring and Review</w:t>
      </w:r>
    </w:p>
    <w:p w14:paraId="393EBD65" w14:textId="456FD16A" w:rsidR="007662B8" w:rsidRDefault="00E22D6A">
      <w:pPr>
        <w:pStyle w:val="Compact"/>
        <w:numPr>
          <w:ilvl w:val="0"/>
          <w:numId w:val="12"/>
        </w:numPr>
      </w:pPr>
      <w:r>
        <w:t>Helping Hand</w:t>
      </w:r>
      <w:r w:rsidR="00000000">
        <w:t xml:space="preserve"> will regularly monitor health and safety practices</w:t>
      </w:r>
    </w:p>
    <w:p w14:paraId="36F492CD" w14:textId="77777777" w:rsidR="007662B8" w:rsidRDefault="00000000">
      <w:pPr>
        <w:pStyle w:val="Compact"/>
        <w:numPr>
          <w:ilvl w:val="0"/>
          <w:numId w:val="12"/>
        </w:numPr>
      </w:pPr>
      <w:r>
        <w:t>Policy and procedures will be reviewed annually or following significant incidents</w:t>
      </w:r>
    </w:p>
    <w:p w14:paraId="5FB08468" w14:textId="77777777" w:rsidR="007662B8" w:rsidRDefault="00000000">
      <w:pPr>
        <w:pStyle w:val="Compact"/>
        <w:numPr>
          <w:ilvl w:val="0"/>
          <w:numId w:val="12"/>
        </w:numPr>
      </w:pPr>
      <w:r>
        <w:t>Staff will be informed of updates and retrained where necessary</w:t>
      </w:r>
    </w:p>
    <w:p w14:paraId="11D483FE" w14:textId="77777777" w:rsidR="007662B8" w:rsidRDefault="00C8698F">
      <w:r>
        <w:rPr>
          <w:noProof/>
        </w:rPr>
        <w:pict w14:anchorId="501A2AE9">
          <v:rect id="_x0000_i1025" alt="" style="width:468pt;height:.05pt;mso-width-percent:0;mso-height-percent:0;mso-width-percent:0;mso-height-percent:0" o:hralign="center" o:hrstd="t" o:hr="t"/>
        </w:pict>
      </w:r>
    </w:p>
    <w:p w14:paraId="20D86491" w14:textId="77777777" w:rsidR="007662B8" w:rsidRDefault="00000000">
      <w:pPr>
        <w:pStyle w:val="FirstParagraph"/>
      </w:pPr>
      <w:r>
        <w:rPr>
          <w:b/>
          <w:bCs/>
        </w:rPr>
        <w:t>Signed:</w:t>
      </w:r>
      <w:r>
        <w:t xml:space="preserve"> ___________________________</w:t>
      </w:r>
    </w:p>
    <w:p w14:paraId="2896D87B" w14:textId="77777777" w:rsidR="007662B8" w:rsidRDefault="00000000">
      <w:pPr>
        <w:pStyle w:val="BodyText"/>
      </w:pPr>
      <w:r>
        <w:rPr>
          <w:b/>
          <w:bCs/>
        </w:rPr>
        <w:t>Name:</w:t>
      </w:r>
      <w:r>
        <w:t xml:space="preserve"> ___________________________</w:t>
      </w:r>
    </w:p>
    <w:p w14:paraId="3DFBBD4D" w14:textId="77777777" w:rsidR="007662B8" w:rsidRDefault="00000000">
      <w:pPr>
        <w:pStyle w:val="BodyText"/>
      </w:pPr>
      <w:r>
        <w:rPr>
          <w:b/>
          <w:bCs/>
        </w:rPr>
        <w:t>Role:</w:t>
      </w:r>
      <w:r>
        <w:t xml:space="preserve"> ___________________________</w:t>
      </w:r>
    </w:p>
    <w:p w14:paraId="7D9A0BE9" w14:textId="77777777" w:rsidR="007662B8" w:rsidRDefault="00000000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  <w:bookmarkEnd w:id="0"/>
      <w:bookmarkEnd w:id="13"/>
    </w:p>
    <w:sectPr w:rsidR="007662B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6AFE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7B86D6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7266556">
    <w:abstractNumId w:val="0"/>
  </w:num>
  <w:num w:numId="2" w16cid:durableId="140386977">
    <w:abstractNumId w:val="1"/>
  </w:num>
  <w:num w:numId="3" w16cid:durableId="573469449">
    <w:abstractNumId w:val="1"/>
  </w:num>
  <w:num w:numId="4" w16cid:durableId="392511723">
    <w:abstractNumId w:val="1"/>
  </w:num>
  <w:num w:numId="5" w16cid:durableId="1614626702">
    <w:abstractNumId w:val="1"/>
  </w:num>
  <w:num w:numId="6" w16cid:durableId="995574269">
    <w:abstractNumId w:val="1"/>
  </w:num>
  <w:num w:numId="7" w16cid:durableId="576525003">
    <w:abstractNumId w:val="1"/>
  </w:num>
  <w:num w:numId="8" w16cid:durableId="520555148">
    <w:abstractNumId w:val="1"/>
  </w:num>
  <w:num w:numId="9" w16cid:durableId="36200299">
    <w:abstractNumId w:val="1"/>
  </w:num>
  <w:num w:numId="10" w16cid:durableId="252477123">
    <w:abstractNumId w:val="1"/>
  </w:num>
  <w:num w:numId="11" w16cid:durableId="465585496">
    <w:abstractNumId w:val="1"/>
  </w:num>
  <w:num w:numId="12" w16cid:durableId="170841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2B8"/>
    <w:rsid w:val="007662B8"/>
    <w:rsid w:val="00AB01D7"/>
    <w:rsid w:val="00C8698F"/>
    <w:rsid w:val="00E2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916D"/>
  <w15:docId w15:val="{D832E9F3-98AB-2645-A843-E05CF87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Miss J Lindon</cp:lastModifiedBy>
  <cp:revision>2</cp:revision>
  <dcterms:created xsi:type="dcterms:W3CDTF">2025-12-17T20:59:00Z</dcterms:created>
  <dcterms:modified xsi:type="dcterms:W3CDTF">2025-12-21T23:03:00Z</dcterms:modified>
</cp:coreProperties>
</file>